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3EC7" w14:textId="77777777" w:rsidR="009F7667" w:rsidRDefault="0054427E" w:rsidP="00F16E6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448" behindDoc="1" locked="0" layoutInCell="1" allowOverlap="1" wp14:anchorId="1F58B99A" wp14:editId="29D510BA">
                <wp:simplePos x="0" y="0"/>
                <wp:positionH relativeFrom="page">
                  <wp:posOffset>5381625</wp:posOffset>
                </wp:positionH>
                <wp:positionV relativeFrom="page">
                  <wp:posOffset>9394825</wp:posOffset>
                </wp:positionV>
                <wp:extent cx="1941830" cy="260350"/>
                <wp:effectExtent l="0" t="3175" r="1270" b="31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A3BB9" w14:textId="77777777" w:rsidR="0068761F" w:rsidRPr="009363B3" w:rsidRDefault="009363B3" w:rsidP="009363B3">
                            <w:pPr>
                              <w:spacing w:line="408" w:lineRule="exact"/>
                              <w:ind w:left="1296"/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</w:pPr>
                            <w:r w:rsidRPr="009363B3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H</w:t>
                            </w:r>
                            <w:r w:rsidR="001C15AF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OPE</w:t>
                            </w:r>
                            <w:r w:rsidRPr="009363B3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4Yout</w:t>
                            </w:r>
                            <w:r w:rsidR="001703E0" w:rsidRPr="009363B3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hMN.org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8B9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3.75pt;margin-top:739.75pt;width:152.9pt;height:20.5pt;z-index:-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" filled="f" stroked="f">
                <v:textbox inset="0,0,0,0">
                  <w:txbxContent>
                    <w:p w14:paraId="406A3BB9" w14:textId="77777777" w:rsidR="0068761F" w:rsidRPr="009363B3" w:rsidRDefault="009363B3" w:rsidP="009363B3">
                      <w:pPr>
                        <w:spacing w:line="408" w:lineRule="exact"/>
                        <w:ind w:left="1296"/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</w:pPr>
                      <w:r w:rsidRPr="009363B3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H</w:t>
                      </w:r>
                      <w:r w:rsidR="001C15AF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OPE</w:t>
                      </w:r>
                      <w:r w:rsidRPr="009363B3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4Yout</w:t>
                      </w:r>
                      <w:r w:rsidR="001703E0" w:rsidRPr="009363B3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hMN.org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400" behindDoc="1" locked="0" layoutInCell="1" allowOverlap="1" wp14:anchorId="6DEF89DB" wp14:editId="1988920B">
                <wp:simplePos x="0" y="0"/>
                <wp:positionH relativeFrom="page">
                  <wp:posOffset>5415915</wp:posOffset>
                </wp:positionH>
                <wp:positionV relativeFrom="page">
                  <wp:posOffset>442595</wp:posOffset>
                </wp:positionV>
                <wp:extent cx="1917700" cy="616585"/>
                <wp:effectExtent l="0" t="4445" r="63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DD24A" w14:textId="77777777" w:rsidR="0068761F" w:rsidRPr="00F16E6F" w:rsidRDefault="001703E0" w:rsidP="00F16E6F">
                            <w:pPr>
                              <w:spacing w:line="408" w:lineRule="exact"/>
                              <w:ind w:left="1296"/>
                              <w:jc w:val="right"/>
                              <w:rPr>
                                <w:rFonts w:ascii="Trebuchet MS" w:eastAsia="Times New Roman" w:hAnsi="Trebuchet MS" w:cs="Times New Roman"/>
                                <w:sz w:val="38"/>
                                <w:szCs w:val="38"/>
                              </w:rPr>
                            </w:pPr>
                            <w:r w:rsidRPr="00F16E6F">
                              <w:rPr>
                                <w:rFonts w:ascii="Trebuchet MS" w:hAnsi="Trebuchet MS"/>
                                <w:b/>
                                <w:color w:val="85489C"/>
                                <w:w w:val="50"/>
                                <w:sz w:val="38"/>
                              </w:rPr>
                              <w:t>763.323.2066</w:t>
                            </w:r>
                          </w:p>
                          <w:p w14:paraId="7E890C7D" w14:textId="77777777" w:rsidR="00F16E6F" w:rsidRPr="00F16E6F" w:rsidRDefault="001703E0" w:rsidP="00F16E6F">
                            <w:pPr>
                              <w:pStyle w:val="BodyText"/>
                              <w:spacing w:line="158" w:lineRule="exact"/>
                              <w:ind w:right="17"/>
                              <w:jc w:val="right"/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</w:pPr>
                            <w:r w:rsidRPr="00F16E6F"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  <w:t xml:space="preserve">2665 4th Avenue North I Suite 40 </w:t>
                            </w:r>
                          </w:p>
                          <w:p w14:paraId="6AB10CAC" w14:textId="77777777" w:rsidR="0068761F" w:rsidRPr="00F16E6F" w:rsidRDefault="001703E0" w:rsidP="00F16E6F">
                            <w:pPr>
                              <w:pStyle w:val="BodyText"/>
                              <w:spacing w:line="158" w:lineRule="exact"/>
                              <w:ind w:right="17"/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F16E6F"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  <w:t>Anoka, Minnesota</w:t>
                            </w:r>
                            <w:r w:rsidRPr="00F16E6F">
                              <w:rPr>
                                <w:rFonts w:ascii="Trebuchet MS" w:hAnsi="Trebuchet MS"/>
                                <w:color w:val="444444"/>
                                <w:spacing w:val="-2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6E6F"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  <w:t>55303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F89DB" id="Text Box 5" o:spid="_x0000_s1027" type="#_x0000_t202" style="position:absolute;margin-left:426.45pt;margin-top:34.85pt;width:151pt;height:48.55pt;z-index:-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" filled="f" stroked="f">
                <v:textbox inset="0,0,0,0">
                  <w:txbxContent>
                    <w:p w14:paraId="024DD24A" w14:textId="77777777" w:rsidR="0068761F" w:rsidRPr="00F16E6F" w:rsidRDefault="001703E0" w:rsidP="00F16E6F">
                      <w:pPr>
                        <w:spacing w:line="408" w:lineRule="exact"/>
                        <w:ind w:left="1296"/>
                        <w:jc w:val="right"/>
                        <w:rPr>
                          <w:rFonts w:ascii="Trebuchet MS" w:eastAsia="Times New Roman" w:hAnsi="Trebuchet MS" w:cs="Times New Roman"/>
                          <w:sz w:val="38"/>
                          <w:szCs w:val="38"/>
                        </w:rPr>
                      </w:pPr>
                      <w:r w:rsidRPr="00F16E6F">
                        <w:rPr>
                          <w:rFonts w:ascii="Trebuchet MS" w:hAnsi="Trebuchet MS"/>
                          <w:b/>
                          <w:color w:val="85489C"/>
                          <w:w w:val="50"/>
                          <w:sz w:val="38"/>
                        </w:rPr>
                        <w:t>763.323.2066</w:t>
                      </w:r>
                    </w:p>
                    <w:p w14:paraId="7E890C7D" w14:textId="77777777" w:rsidR="00F16E6F" w:rsidRPr="00F16E6F" w:rsidRDefault="001703E0" w:rsidP="00F16E6F">
                      <w:pPr>
                        <w:pStyle w:val="BodyText"/>
                        <w:spacing w:line="158" w:lineRule="exact"/>
                        <w:ind w:right="17"/>
                        <w:jc w:val="right"/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</w:pPr>
                      <w:r w:rsidRPr="00F16E6F"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  <w:t xml:space="preserve">2665 4th Avenue North I Suite 40 </w:t>
                      </w:r>
                    </w:p>
                    <w:p w14:paraId="6AB10CAC" w14:textId="77777777" w:rsidR="0068761F" w:rsidRPr="00F16E6F" w:rsidRDefault="001703E0" w:rsidP="00F16E6F">
                      <w:pPr>
                        <w:pStyle w:val="BodyText"/>
                        <w:spacing w:line="158" w:lineRule="exact"/>
                        <w:ind w:right="17"/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F16E6F"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  <w:t>Anoka, Minnesota</w:t>
                      </w:r>
                      <w:r w:rsidRPr="00F16E6F">
                        <w:rPr>
                          <w:rFonts w:ascii="Trebuchet MS" w:hAnsi="Trebuchet MS"/>
                          <w:color w:val="444444"/>
                          <w:spacing w:val="-2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F16E6F"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  <w:t>55303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14352" behindDoc="1" locked="0" layoutInCell="1" allowOverlap="1" wp14:anchorId="275770A9" wp14:editId="6089D3DE">
            <wp:simplePos x="0" y="0"/>
            <wp:positionH relativeFrom="page">
              <wp:posOffset>450850</wp:posOffset>
            </wp:positionH>
            <wp:positionV relativeFrom="page">
              <wp:posOffset>9204960</wp:posOffset>
            </wp:positionV>
            <wp:extent cx="6876415" cy="1587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376" behindDoc="1" locked="0" layoutInCell="1" allowOverlap="1" wp14:anchorId="2291C8A3" wp14:editId="4DCAD8A6">
                <wp:simplePos x="0" y="0"/>
                <wp:positionH relativeFrom="page">
                  <wp:posOffset>2327275</wp:posOffset>
                </wp:positionH>
                <wp:positionV relativeFrom="page">
                  <wp:posOffset>1046480</wp:posOffset>
                </wp:positionV>
                <wp:extent cx="4994275" cy="1270"/>
                <wp:effectExtent l="12700" t="8255" r="12700" b="952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4275" cy="1270"/>
                          <a:chOff x="3665" y="1648"/>
                          <a:chExt cx="7865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3665" y="1648"/>
                            <a:ext cx="7865" cy="2"/>
                          </a:xfrm>
                          <a:custGeom>
                            <a:avLst/>
                            <a:gdLst>
                              <a:gd name="T0" fmla="+- 0 3665 3665"/>
                              <a:gd name="T1" fmla="*/ T0 w 7865"/>
                              <a:gd name="T2" fmla="+- 0 11530 3665"/>
                              <a:gd name="T3" fmla="*/ T2 w 7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65">
                                <a:moveTo>
                                  <a:pt x="0" y="0"/>
                                </a:moveTo>
                                <a:lnTo>
                                  <a:pt x="7865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4BAF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BCB81" id="Group 6" o:spid="_x0000_s1026" style="position:absolute;margin-left:183.25pt;margin-top:82.4pt;width:393.25pt;height:.1pt;z-index:-2104;mso-position-horizontal-relative:page;mso-position-vertical-relative:page" coordorigin="3665,1648" coordsize="7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">
                <v:shape id="Freeform 7" o:spid="_x0000_s1027" style="position:absolute;left:3665;top:1648;width:7865;height:2;visibility:visible;mso-wrap-style:square;v-text-anchor:top" coordsize="7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" path="m,l7865,e" filled="f" strokecolor="#4bafb8" strokeweight=".84pt">
                  <v:path arrowok="t" o:connecttype="custom" o:connectlocs="0,0;78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472" behindDoc="1" locked="0" layoutInCell="1" allowOverlap="1" wp14:anchorId="79E6446C" wp14:editId="11DBE790">
                <wp:simplePos x="0" y="0"/>
                <wp:positionH relativeFrom="page">
                  <wp:posOffset>2327275</wp:posOffset>
                </wp:positionH>
                <wp:positionV relativeFrom="page">
                  <wp:posOffset>906780</wp:posOffset>
                </wp:positionV>
                <wp:extent cx="4994275" cy="152400"/>
                <wp:effectExtent l="3175" t="1905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2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C1468" w14:textId="77777777" w:rsidR="0068761F" w:rsidRDefault="0068761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6446C" id="Text Box 2" o:spid="_x0000_s1028" type="#_x0000_t202" style="position:absolute;margin-left:183.25pt;margin-top:71.4pt;width:393.25pt;height:12pt;z-index:-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" filled="f" stroked="f">
                <v:textbox inset="0,0,0,0">
                  <w:txbxContent>
                    <w:p w14:paraId="27BC1468" w14:textId="77777777" w:rsidR="0068761F" w:rsidRDefault="0068761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6E6F">
        <w:rPr>
          <w:noProof/>
          <w:sz w:val="2"/>
          <w:szCs w:val="2"/>
        </w:rPr>
        <w:t xml:space="preserve"> </w:t>
      </w:r>
      <w:r w:rsidR="00F16E6F">
        <w:rPr>
          <w:noProof/>
          <w:sz w:val="2"/>
          <w:szCs w:val="2"/>
        </w:rPr>
        <w:drawing>
          <wp:inline distT="0" distB="0" distL="0" distR="0" wp14:anchorId="3C4F2A66" wp14:editId="441A4F8A">
            <wp:extent cx="1696578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4Y_Logo_Oran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57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7D588" w14:textId="77777777" w:rsidR="000D13D6" w:rsidRDefault="000D13D6" w:rsidP="00205F82">
      <w:pPr>
        <w:jc w:val="center"/>
        <w:rPr>
          <w:rFonts w:ascii="Helvetica" w:hAnsi="Helvetica"/>
          <w:b/>
          <w:bCs/>
        </w:rPr>
      </w:pPr>
    </w:p>
    <w:p w14:paraId="4FFF1720" w14:textId="23A72750" w:rsidR="00C270B8" w:rsidRDefault="00477601" w:rsidP="00F939E9">
      <w:pPr>
        <w:ind w:left="720"/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J</w:t>
      </w:r>
      <w:r w:rsidR="00686FCF">
        <w:rPr>
          <w:rFonts w:ascii="Helvetica" w:hAnsi="Helvetica"/>
          <w:b/>
          <w:bCs/>
        </w:rPr>
        <w:t>uly</w:t>
      </w:r>
      <w:r w:rsidR="00205F82" w:rsidRPr="00205F82">
        <w:rPr>
          <w:rFonts w:ascii="Helvetica" w:hAnsi="Helvetica"/>
          <w:b/>
          <w:bCs/>
        </w:rPr>
        <w:t xml:space="preserve"> 2022 Finance Committee Meeting</w:t>
      </w:r>
    </w:p>
    <w:p w14:paraId="57CD5368" w14:textId="051143DD" w:rsidR="00205F82" w:rsidRDefault="00686FCF" w:rsidP="00F939E9">
      <w:pPr>
        <w:ind w:left="720"/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August</w:t>
      </w:r>
      <w:r w:rsidR="00205F82">
        <w:rPr>
          <w:rFonts w:ascii="Helvetica" w:hAnsi="Helvetica"/>
          <w:b/>
          <w:bCs/>
        </w:rPr>
        <w:t xml:space="preserve"> 1</w:t>
      </w:r>
      <w:r>
        <w:rPr>
          <w:rFonts w:ascii="Helvetica" w:hAnsi="Helvetica"/>
          <w:b/>
          <w:bCs/>
        </w:rPr>
        <w:t>1</w:t>
      </w:r>
      <w:r w:rsidR="00205F82">
        <w:rPr>
          <w:rFonts w:ascii="Helvetica" w:hAnsi="Helvetica"/>
          <w:b/>
          <w:bCs/>
        </w:rPr>
        <w:t>, 2022</w:t>
      </w:r>
    </w:p>
    <w:p w14:paraId="1775B315" w14:textId="786DD54B" w:rsidR="000D13D6" w:rsidRDefault="000D13D6" w:rsidP="00F939E9">
      <w:pPr>
        <w:ind w:left="720"/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4:00pm</w:t>
      </w:r>
      <w:r w:rsidR="004030CC">
        <w:rPr>
          <w:rFonts w:ascii="Helvetica" w:hAnsi="Helvetica"/>
          <w:b/>
          <w:bCs/>
        </w:rPr>
        <w:t>- 5:00pm</w:t>
      </w:r>
    </w:p>
    <w:p w14:paraId="13E12557" w14:textId="13D81E2B" w:rsidR="00205F82" w:rsidRDefault="00205F82" w:rsidP="00F939E9">
      <w:pPr>
        <w:ind w:left="720"/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Agenda</w:t>
      </w:r>
    </w:p>
    <w:p w14:paraId="650A1B34" w14:textId="77777777" w:rsidR="00205F82" w:rsidRDefault="00205F82" w:rsidP="00205F82">
      <w:pPr>
        <w:jc w:val="center"/>
        <w:rPr>
          <w:rFonts w:ascii="Helvetica" w:hAnsi="Helvetica"/>
          <w:b/>
          <w:bCs/>
        </w:rPr>
      </w:pPr>
    </w:p>
    <w:p w14:paraId="55D5C0CE" w14:textId="04528AA9" w:rsidR="00205F82" w:rsidRDefault="00205F82" w:rsidP="00205F82">
      <w:pPr>
        <w:jc w:val="center"/>
        <w:rPr>
          <w:rFonts w:ascii="Helvetica" w:hAnsi="Helvetica"/>
          <w:b/>
          <w:bCs/>
        </w:rPr>
      </w:pPr>
    </w:p>
    <w:p w14:paraId="6D9E377B" w14:textId="267B369C" w:rsidR="00205F82" w:rsidRDefault="00205F82" w:rsidP="00F939E9">
      <w:pPr>
        <w:pStyle w:val="ListParagraph"/>
        <w:numPr>
          <w:ilvl w:val="0"/>
          <w:numId w:val="1"/>
        </w:numPr>
        <w:ind w:left="1080"/>
        <w:rPr>
          <w:rFonts w:ascii="Helvetica" w:hAnsi="Helvetica"/>
        </w:rPr>
      </w:pPr>
      <w:r w:rsidRPr="00205F82">
        <w:rPr>
          <w:rFonts w:ascii="Helvetica" w:hAnsi="Helvetica"/>
        </w:rPr>
        <w:t xml:space="preserve">Review of </w:t>
      </w:r>
      <w:r w:rsidR="00686FCF">
        <w:rPr>
          <w:rFonts w:ascii="Helvetica" w:hAnsi="Helvetica"/>
        </w:rPr>
        <w:t>July</w:t>
      </w:r>
      <w:r w:rsidR="00F61244">
        <w:rPr>
          <w:rFonts w:ascii="Helvetica" w:hAnsi="Helvetica"/>
        </w:rPr>
        <w:t xml:space="preserve"> </w:t>
      </w:r>
      <w:r w:rsidRPr="00205F82">
        <w:rPr>
          <w:rFonts w:ascii="Helvetica" w:hAnsi="Helvetica"/>
        </w:rPr>
        <w:t>Financials</w:t>
      </w:r>
      <w:r>
        <w:rPr>
          <w:rFonts w:ascii="Helvetica" w:hAnsi="Helvetica"/>
        </w:rPr>
        <w:tab/>
      </w:r>
      <w:r w:rsidR="004030CC">
        <w:rPr>
          <w:rFonts w:ascii="Helvetica" w:hAnsi="Helvetica"/>
        </w:rPr>
        <w:tab/>
      </w:r>
      <w:r w:rsidR="004030CC">
        <w:rPr>
          <w:rFonts w:ascii="Helvetica" w:hAnsi="Helvetica"/>
        </w:rPr>
        <w:tab/>
      </w:r>
      <w:r w:rsidR="004030CC">
        <w:rPr>
          <w:rFonts w:ascii="Helvetica" w:hAnsi="Helvetica"/>
        </w:rPr>
        <w:tab/>
      </w:r>
      <w:r w:rsidR="004030CC">
        <w:rPr>
          <w:rFonts w:ascii="Helvetica" w:hAnsi="Helvetica"/>
        </w:rPr>
        <w:tab/>
      </w:r>
      <w:r w:rsidR="00477601">
        <w:rPr>
          <w:rFonts w:ascii="Helvetica" w:hAnsi="Helvetica"/>
        </w:rPr>
        <w:t xml:space="preserve">  </w:t>
      </w:r>
      <w:r w:rsidR="00C7641B">
        <w:rPr>
          <w:rFonts w:ascii="Helvetica" w:hAnsi="Helvetica"/>
        </w:rPr>
        <w:t xml:space="preserve">                   </w:t>
      </w:r>
      <w:r w:rsidR="00477601">
        <w:rPr>
          <w:rFonts w:ascii="Helvetica" w:hAnsi="Helvetica"/>
        </w:rPr>
        <w:t xml:space="preserve">  </w:t>
      </w:r>
    </w:p>
    <w:p w14:paraId="2A1D9212" w14:textId="36895599" w:rsidR="004030CC" w:rsidRPr="00A80F42" w:rsidRDefault="004030CC" w:rsidP="00F939E9">
      <w:pPr>
        <w:ind w:left="1440"/>
        <w:rPr>
          <w:rFonts w:ascii="Helvetica" w:hAnsi="Helvetica"/>
        </w:rPr>
      </w:pPr>
      <w:r w:rsidRPr="00A80F42">
        <w:rPr>
          <w:rFonts w:ascii="Helvetica" w:hAnsi="Helvetica"/>
        </w:rPr>
        <w:t>Highlight points:</w:t>
      </w:r>
    </w:p>
    <w:p w14:paraId="4DA5A07A" w14:textId="65668769" w:rsidR="004030CC" w:rsidRPr="00A80F42" w:rsidRDefault="00144C93" w:rsidP="00F939E9">
      <w:pPr>
        <w:pStyle w:val="ListParagraph"/>
        <w:numPr>
          <w:ilvl w:val="0"/>
          <w:numId w:val="2"/>
        </w:numPr>
        <w:ind w:left="2160"/>
        <w:rPr>
          <w:rFonts w:ascii="Helvetica" w:hAnsi="Helvetica"/>
        </w:rPr>
      </w:pPr>
      <w:r w:rsidRPr="00A80F42">
        <w:rPr>
          <w:rFonts w:ascii="Helvetica" w:hAnsi="Helvetica"/>
        </w:rPr>
        <w:t xml:space="preserve">Cash and reserves on hand – </w:t>
      </w:r>
      <w:r w:rsidR="00772181" w:rsidRPr="00A80F42">
        <w:rPr>
          <w:rFonts w:ascii="Helvetica" w:hAnsi="Helvetica"/>
        </w:rPr>
        <w:t>8.</w:t>
      </w:r>
      <w:r w:rsidR="00A80F42" w:rsidRPr="00A80F42">
        <w:rPr>
          <w:rFonts w:ascii="Helvetica" w:hAnsi="Helvetica"/>
        </w:rPr>
        <w:t>3</w:t>
      </w:r>
      <w:r w:rsidRPr="00A80F42">
        <w:rPr>
          <w:rFonts w:ascii="Helvetica" w:hAnsi="Helvetica"/>
        </w:rPr>
        <w:t xml:space="preserve"> months </w:t>
      </w:r>
    </w:p>
    <w:p w14:paraId="4A3DCBBF" w14:textId="29391005" w:rsidR="00144C93" w:rsidRPr="00A80F42" w:rsidRDefault="00144C93" w:rsidP="00F939E9">
      <w:pPr>
        <w:pStyle w:val="ListParagraph"/>
        <w:numPr>
          <w:ilvl w:val="0"/>
          <w:numId w:val="2"/>
        </w:numPr>
        <w:ind w:left="2160"/>
        <w:rPr>
          <w:rFonts w:ascii="Helvetica" w:hAnsi="Helvetica"/>
        </w:rPr>
      </w:pPr>
      <w:r w:rsidRPr="00A80F42">
        <w:rPr>
          <w:rFonts w:ascii="Helvetica" w:hAnsi="Helvetica"/>
        </w:rPr>
        <w:t xml:space="preserve">Balance sheet comparison to 2021 </w:t>
      </w:r>
      <w:r w:rsidR="001D3EC9" w:rsidRPr="00A80F42">
        <w:rPr>
          <w:rFonts w:ascii="Helvetica" w:hAnsi="Helvetica"/>
        </w:rPr>
        <w:t>–</w:t>
      </w:r>
      <w:r w:rsidRPr="00A80F42">
        <w:rPr>
          <w:rFonts w:ascii="Helvetica" w:hAnsi="Helvetica"/>
        </w:rPr>
        <w:t xml:space="preserve"> </w:t>
      </w:r>
      <w:r w:rsidR="001D3EC9" w:rsidRPr="00A80F42">
        <w:rPr>
          <w:rFonts w:ascii="Helvetica" w:hAnsi="Helvetica"/>
        </w:rPr>
        <w:t>includes previously discussed changes</w:t>
      </w:r>
    </w:p>
    <w:p w14:paraId="361D629E" w14:textId="77777777" w:rsidR="00972843" w:rsidRPr="00A80F42" w:rsidRDefault="00972843" w:rsidP="00F939E9">
      <w:pPr>
        <w:pStyle w:val="ListParagraph"/>
        <w:widowControl/>
        <w:numPr>
          <w:ilvl w:val="0"/>
          <w:numId w:val="2"/>
        </w:numPr>
        <w:ind w:left="2160"/>
        <w:rPr>
          <w:rFonts w:ascii="Arial" w:eastAsia="Times New Roman" w:hAnsi="Arial" w:cs="Arial"/>
        </w:rPr>
      </w:pPr>
      <w:r w:rsidRPr="00A80F42">
        <w:rPr>
          <w:rFonts w:ascii="Arial" w:eastAsia="Times New Roman" w:hAnsi="Arial" w:cs="Arial"/>
        </w:rPr>
        <w:t xml:space="preserve">We are trending slightly ahead in revenue this month but are behind YTD due to Individuals and </w:t>
      </w:r>
      <w:proofErr w:type="spellStart"/>
      <w:r w:rsidRPr="00A80F42">
        <w:rPr>
          <w:rFonts w:ascii="Arial" w:eastAsia="Times New Roman" w:hAnsi="Arial" w:cs="Arial"/>
        </w:rPr>
        <w:t>Civic|Faith</w:t>
      </w:r>
      <w:proofErr w:type="spellEnd"/>
      <w:r w:rsidRPr="00A80F42">
        <w:rPr>
          <w:rFonts w:ascii="Arial" w:eastAsia="Times New Roman" w:hAnsi="Arial" w:cs="Arial"/>
        </w:rPr>
        <w:t xml:space="preserve"> organizations being down.  We will drop a Summer Appeal soon hoping to raise the necessary funds to close this gap. </w:t>
      </w:r>
    </w:p>
    <w:p w14:paraId="2BA94B5C" w14:textId="3406B91E" w:rsidR="00972843" w:rsidRPr="0015495A" w:rsidRDefault="00972843" w:rsidP="00F939E9">
      <w:pPr>
        <w:pStyle w:val="ListParagraph"/>
        <w:widowControl/>
        <w:numPr>
          <w:ilvl w:val="0"/>
          <w:numId w:val="2"/>
        </w:numPr>
        <w:ind w:left="2160"/>
        <w:rPr>
          <w:rFonts w:ascii="Arial" w:eastAsia="Times New Roman" w:hAnsi="Arial" w:cs="Arial"/>
        </w:rPr>
      </w:pPr>
      <w:r w:rsidRPr="0015495A">
        <w:rPr>
          <w:rFonts w:ascii="Arial" w:eastAsia="Times New Roman" w:hAnsi="Arial" w:cs="Arial"/>
        </w:rPr>
        <w:t xml:space="preserve">Expenses are down in </w:t>
      </w:r>
      <w:r w:rsidR="0015495A">
        <w:rPr>
          <w:rFonts w:ascii="Arial" w:eastAsia="Times New Roman" w:hAnsi="Arial" w:cs="Arial"/>
        </w:rPr>
        <w:t>July</w:t>
      </w:r>
      <w:r w:rsidRPr="0015495A">
        <w:rPr>
          <w:rFonts w:ascii="Arial" w:eastAsia="Times New Roman" w:hAnsi="Arial" w:cs="Arial"/>
        </w:rPr>
        <w:t xml:space="preserve"> and YTD due to management of expenses, </w:t>
      </w:r>
      <w:r w:rsidR="0015495A">
        <w:rPr>
          <w:rFonts w:ascii="Arial" w:eastAsia="Times New Roman" w:hAnsi="Arial" w:cs="Arial"/>
        </w:rPr>
        <w:t>Pohlad plans</w:t>
      </w:r>
      <w:r w:rsidRPr="0015495A">
        <w:rPr>
          <w:rFonts w:ascii="Arial" w:eastAsia="Times New Roman" w:hAnsi="Arial" w:cs="Arial"/>
        </w:rPr>
        <w:t xml:space="preserve">, and timing of expenditures.  </w:t>
      </w:r>
    </w:p>
    <w:p w14:paraId="6DA338F4" w14:textId="02A46A58" w:rsidR="00686FCF" w:rsidRDefault="00F539D0" w:rsidP="00F939E9">
      <w:pPr>
        <w:pStyle w:val="ListParagraph"/>
        <w:widowControl/>
        <w:numPr>
          <w:ilvl w:val="0"/>
          <w:numId w:val="2"/>
        </w:numPr>
        <w:ind w:left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u</w:t>
      </w:r>
      <w:r w:rsidR="00686FCF" w:rsidRPr="00F539D0">
        <w:rPr>
          <w:rFonts w:ascii="Arial" w:eastAsia="Times New Roman" w:hAnsi="Arial" w:cs="Arial"/>
        </w:rPr>
        <w:t xml:space="preserve">se of reserves will not impact our monthly </w:t>
      </w:r>
      <w:r w:rsidR="0015495A">
        <w:rPr>
          <w:rFonts w:ascii="Arial" w:eastAsia="Times New Roman" w:hAnsi="Arial" w:cs="Arial"/>
        </w:rPr>
        <w:t>financials;</w:t>
      </w:r>
      <w:r>
        <w:rPr>
          <w:rFonts w:ascii="Arial" w:eastAsia="Times New Roman" w:hAnsi="Arial" w:cs="Arial"/>
        </w:rPr>
        <w:t xml:space="preserve"> however, I will </w:t>
      </w:r>
      <w:r w:rsidR="0015503D">
        <w:rPr>
          <w:rFonts w:ascii="Arial" w:eastAsia="Times New Roman" w:hAnsi="Arial" w:cs="Arial"/>
        </w:rPr>
        <w:t>reference this at each of our monthly reviews.</w:t>
      </w:r>
    </w:p>
    <w:p w14:paraId="5EF53B8B" w14:textId="29546460" w:rsidR="0015495A" w:rsidRPr="0015495A" w:rsidRDefault="0015495A" w:rsidP="0015495A">
      <w:pPr>
        <w:pStyle w:val="ListParagraph"/>
        <w:widowControl/>
        <w:numPr>
          <w:ilvl w:val="0"/>
          <w:numId w:val="2"/>
        </w:numPr>
        <w:ind w:left="2160"/>
        <w:rPr>
          <w:rFonts w:ascii="Arial" w:eastAsia="Times New Roman" w:hAnsi="Arial" w:cs="Arial"/>
        </w:rPr>
      </w:pPr>
      <w:r w:rsidRPr="0015495A">
        <w:rPr>
          <w:rFonts w:ascii="Arial" w:eastAsia="Times New Roman" w:hAnsi="Arial" w:cs="Arial"/>
        </w:rPr>
        <w:t>We are working with A</w:t>
      </w:r>
      <w:r>
        <w:rPr>
          <w:rFonts w:ascii="Arial" w:eastAsia="Times New Roman" w:hAnsi="Arial" w:cs="Arial"/>
        </w:rPr>
        <w:t xml:space="preserve">BDO Solutions </w:t>
      </w:r>
      <w:r w:rsidRPr="0015495A">
        <w:rPr>
          <w:rFonts w:ascii="Arial" w:eastAsia="Times New Roman" w:hAnsi="Arial" w:cs="Arial"/>
        </w:rPr>
        <w:t>to complete the application for the Employee Tax Credit program.  We learned the funding from the IRS is slow and could take between six-ten months.  We confirmed we will be able to book the funds in 2022 once the application is filed.</w:t>
      </w:r>
    </w:p>
    <w:p w14:paraId="76B2A6FE" w14:textId="77777777" w:rsidR="00205F82" w:rsidRPr="00205F82" w:rsidRDefault="00205F82" w:rsidP="00F939E9">
      <w:pPr>
        <w:pStyle w:val="ListParagraph"/>
        <w:ind w:left="1080"/>
        <w:rPr>
          <w:rFonts w:ascii="Helvetica" w:hAnsi="Helvetica"/>
        </w:rPr>
      </w:pPr>
    </w:p>
    <w:p w14:paraId="478B6F99" w14:textId="121F0019" w:rsidR="004030CC" w:rsidRDefault="00686FCF" w:rsidP="00F939E9">
      <w:pPr>
        <w:pStyle w:val="ListParagraph"/>
        <w:numPr>
          <w:ilvl w:val="0"/>
          <w:numId w:val="1"/>
        </w:numPr>
        <w:ind w:left="1080"/>
        <w:rPr>
          <w:rFonts w:ascii="Helvetica" w:hAnsi="Helvetica"/>
        </w:rPr>
      </w:pPr>
      <w:r>
        <w:rPr>
          <w:rFonts w:ascii="Helvetica" w:hAnsi="Helvetica"/>
        </w:rPr>
        <w:t>Update</w:t>
      </w:r>
      <w:r w:rsidR="004030CC">
        <w:rPr>
          <w:rFonts w:ascii="Helvetica" w:hAnsi="Helvetica"/>
        </w:rPr>
        <w:t xml:space="preserve"> banking recommendation</w:t>
      </w:r>
      <w:r>
        <w:rPr>
          <w:rFonts w:ascii="Helvetica" w:hAnsi="Helvetica"/>
        </w:rPr>
        <w:t xml:space="preserve"> progress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4030CC">
        <w:rPr>
          <w:rFonts w:ascii="Helvetica" w:hAnsi="Helvetica"/>
        </w:rPr>
        <w:tab/>
      </w:r>
      <w:r w:rsidR="00477601">
        <w:rPr>
          <w:rFonts w:ascii="Helvetica" w:hAnsi="Helvetica"/>
        </w:rPr>
        <w:t xml:space="preserve">     </w:t>
      </w:r>
      <w:r w:rsidR="00C7641B">
        <w:rPr>
          <w:rFonts w:ascii="Helvetica" w:hAnsi="Helvetica"/>
        </w:rPr>
        <w:tab/>
      </w:r>
    </w:p>
    <w:p w14:paraId="6E159E0D" w14:textId="7D399E4F" w:rsidR="004030CC" w:rsidRDefault="004030CC" w:rsidP="00F939E9">
      <w:pPr>
        <w:pStyle w:val="ListParagraph"/>
        <w:numPr>
          <w:ilvl w:val="1"/>
          <w:numId w:val="1"/>
        </w:numPr>
        <w:ind w:left="1800"/>
        <w:rPr>
          <w:rFonts w:ascii="Helvetica" w:hAnsi="Helvetica"/>
        </w:rPr>
      </w:pPr>
      <w:r>
        <w:rPr>
          <w:rFonts w:ascii="Helvetica" w:hAnsi="Helvetica"/>
        </w:rPr>
        <w:t xml:space="preserve">HOPE Place Mortgage </w:t>
      </w:r>
      <w:r w:rsidR="00EB2046">
        <w:rPr>
          <w:rFonts w:ascii="Helvetica" w:hAnsi="Helvetica"/>
        </w:rPr>
        <w:t>– August 24</w:t>
      </w:r>
      <w:r w:rsidR="00EB2046" w:rsidRPr="00EB2046">
        <w:rPr>
          <w:rFonts w:ascii="Helvetica" w:hAnsi="Helvetica"/>
          <w:vertAlign w:val="superscript"/>
        </w:rPr>
        <w:t>th</w:t>
      </w:r>
      <w:r w:rsidR="00EB2046">
        <w:rPr>
          <w:rFonts w:ascii="Helvetica" w:hAnsi="Helvetica"/>
        </w:rPr>
        <w:t xml:space="preserve"> payoff plan</w:t>
      </w:r>
    </w:p>
    <w:p w14:paraId="6D6F2926" w14:textId="4B9829EE" w:rsidR="00F939E9" w:rsidRDefault="00686FCF" w:rsidP="00F939E9">
      <w:pPr>
        <w:pStyle w:val="ListParagraph"/>
        <w:numPr>
          <w:ilvl w:val="1"/>
          <w:numId w:val="1"/>
        </w:numPr>
        <w:ind w:left="1800"/>
        <w:rPr>
          <w:rFonts w:ascii="Helvetica" w:hAnsi="Helvetica"/>
        </w:rPr>
      </w:pPr>
      <w:r>
        <w:rPr>
          <w:rFonts w:ascii="Helvetica" w:hAnsi="Helvetica"/>
        </w:rPr>
        <w:t>21</w:t>
      </w:r>
      <w:r w:rsidRPr="00686FCF">
        <w:rPr>
          <w:rFonts w:ascii="Helvetica" w:hAnsi="Helvetica"/>
          <w:vertAlign w:val="superscript"/>
        </w:rPr>
        <w:t>st</w:t>
      </w:r>
      <w:r>
        <w:rPr>
          <w:rFonts w:ascii="Helvetica" w:hAnsi="Helvetica"/>
        </w:rPr>
        <w:t xml:space="preserve"> Century Line of C</w:t>
      </w:r>
      <w:r w:rsidR="00F939E9">
        <w:rPr>
          <w:rFonts w:ascii="Helvetica" w:hAnsi="Helvetica"/>
        </w:rPr>
        <w:t>redit</w:t>
      </w:r>
      <w:r w:rsidR="00EB2046">
        <w:rPr>
          <w:rFonts w:ascii="Helvetica" w:hAnsi="Helvetica"/>
        </w:rPr>
        <w:t xml:space="preserve"> – we will move forward after we receive the Satisfaction of Mortgage (timing pending in September)</w:t>
      </w:r>
    </w:p>
    <w:p w14:paraId="79423A24" w14:textId="5309295A" w:rsidR="00772181" w:rsidRDefault="00772181" w:rsidP="00F939E9">
      <w:pPr>
        <w:pStyle w:val="ListParagraph"/>
        <w:numPr>
          <w:ilvl w:val="1"/>
          <w:numId w:val="1"/>
        </w:numPr>
        <w:ind w:left="1800"/>
        <w:rPr>
          <w:rFonts w:ascii="Helvetica" w:hAnsi="Helvetica"/>
        </w:rPr>
      </w:pPr>
      <w:r>
        <w:rPr>
          <w:rFonts w:ascii="Helvetica" w:hAnsi="Helvetica"/>
        </w:rPr>
        <w:t>Exploration of sale of AO</w:t>
      </w:r>
      <w:r w:rsidR="00EB2046">
        <w:rPr>
          <w:rFonts w:ascii="Helvetica" w:hAnsi="Helvetica"/>
        </w:rPr>
        <w:t xml:space="preserve"> – we have an interested buyer.  Committee asks that we negotiate staying in the building for as long as possible.  We will engage Steve Nash for a legal review of the pending Purchase Agreement.</w:t>
      </w:r>
    </w:p>
    <w:p w14:paraId="61E1375C" w14:textId="26CD8934" w:rsidR="00C7641B" w:rsidRDefault="00C7641B" w:rsidP="00F939E9">
      <w:pPr>
        <w:pStyle w:val="ListParagraph"/>
        <w:ind w:left="1800"/>
        <w:rPr>
          <w:rFonts w:ascii="Helvetica" w:hAnsi="Helvetica"/>
        </w:rPr>
      </w:pPr>
    </w:p>
    <w:p w14:paraId="098A7DEA" w14:textId="0388BA2D" w:rsidR="00205F82" w:rsidRDefault="00686FCF" w:rsidP="00F939E9">
      <w:pPr>
        <w:pStyle w:val="ListParagraph"/>
        <w:numPr>
          <w:ilvl w:val="0"/>
          <w:numId w:val="1"/>
        </w:numPr>
        <w:ind w:left="1080"/>
        <w:rPr>
          <w:rFonts w:ascii="Helvetica" w:hAnsi="Helvetica"/>
        </w:rPr>
      </w:pPr>
      <w:r>
        <w:rPr>
          <w:rFonts w:ascii="Helvetica" w:hAnsi="Helvetica"/>
        </w:rPr>
        <w:t>21</w:t>
      </w:r>
      <w:r w:rsidRPr="00686FCF">
        <w:rPr>
          <w:rFonts w:ascii="Helvetica" w:hAnsi="Helvetica"/>
          <w:vertAlign w:val="superscript"/>
        </w:rPr>
        <w:t>st</w:t>
      </w:r>
      <w:r>
        <w:rPr>
          <w:rFonts w:ascii="Helvetica" w:hAnsi="Helvetica"/>
        </w:rPr>
        <w:t xml:space="preserve"> Century </w:t>
      </w:r>
      <w:proofErr w:type="spellStart"/>
      <w:r>
        <w:rPr>
          <w:rFonts w:ascii="Helvetica" w:hAnsi="Helvetica"/>
        </w:rPr>
        <w:t>IntraFi</w:t>
      </w:r>
      <w:proofErr w:type="spellEnd"/>
      <w:r>
        <w:rPr>
          <w:rFonts w:ascii="Helvetica" w:hAnsi="Helvetica"/>
        </w:rPr>
        <w:t xml:space="preserve"> Network Deposit program</w:t>
      </w:r>
      <w:r w:rsidR="00EB2046">
        <w:rPr>
          <w:rFonts w:ascii="Helvetica" w:hAnsi="Helvetica"/>
        </w:rPr>
        <w:t xml:space="preserve"> – this is a free program allowing us to be protected beyond the $250,000 insurability levels in place with our banking partners.  We will be moving forward to transfer our Board Reserves to this deposit program in September.  </w:t>
      </w:r>
    </w:p>
    <w:p w14:paraId="24758CE9" w14:textId="77777777" w:rsidR="00686FCF" w:rsidRDefault="00686FCF" w:rsidP="00686FCF">
      <w:pPr>
        <w:pStyle w:val="ListParagraph"/>
        <w:ind w:left="1080"/>
        <w:rPr>
          <w:rFonts w:ascii="Helvetica" w:hAnsi="Helvetica"/>
        </w:rPr>
      </w:pPr>
    </w:p>
    <w:p w14:paraId="2E4092D2" w14:textId="77777777" w:rsidR="00EB2046" w:rsidRDefault="00686FCF" w:rsidP="00F939E9">
      <w:pPr>
        <w:pStyle w:val="ListParagraph"/>
        <w:numPr>
          <w:ilvl w:val="0"/>
          <w:numId w:val="1"/>
        </w:numPr>
        <w:ind w:left="1080"/>
        <w:rPr>
          <w:rFonts w:ascii="Helvetica" w:hAnsi="Helvetica"/>
        </w:rPr>
      </w:pPr>
      <w:r>
        <w:rPr>
          <w:rFonts w:ascii="Helvetica" w:hAnsi="Helvetica"/>
        </w:rPr>
        <w:t xml:space="preserve">Open Discussion </w:t>
      </w:r>
      <w:r>
        <w:rPr>
          <w:rFonts w:ascii="Helvetica" w:hAnsi="Helvetica"/>
        </w:rPr>
        <w:tab/>
      </w:r>
    </w:p>
    <w:p w14:paraId="20E859BE" w14:textId="1716C382" w:rsidR="00EB2046" w:rsidRDefault="0000032A" w:rsidP="00EB2046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Robust discussion on next steps to leverage cash reserves. </w:t>
      </w:r>
      <w:r w:rsidR="00EB2046">
        <w:rPr>
          <w:rFonts w:ascii="Helvetica" w:hAnsi="Helvetica"/>
        </w:rPr>
        <w:t xml:space="preserve">Don asked that we move forward with the purchase of Treasury Bills.  LaChelle to take recommendation to the Executive Committee for approval. </w:t>
      </w:r>
    </w:p>
    <w:p w14:paraId="3EF8B1F5" w14:textId="53216D45" w:rsidR="0000032A" w:rsidRDefault="0000032A" w:rsidP="00EB2046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LaChelle will need to determine timing and cash flow options.  She will bring to August ECM.</w:t>
      </w:r>
    </w:p>
    <w:p w14:paraId="58E6E928" w14:textId="72162E95" w:rsidR="00686FCF" w:rsidRDefault="00EB2046" w:rsidP="00EB2046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LaChelle will work with Tanya to revise </w:t>
      </w:r>
      <w:r w:rsidR="0000032A">
        <w:rPr>
          <w:rFonts w:ascii="Helvetica" w:hAnsi="Helvetica"/>
        </w:rPr>
        <w:t xml:space="preserve">Banking Roadmap.  </w:t>
      </w:r>
      <w:r w:rsidR="00686FCF">
        <w:rPr>
          <w:rFonts w:ascii="Helvetica" w:hAnsi="Helvetica"/>
        </w:rPr>
        <w:tab/>
      </w:r>
      <w:r w:rsidR="00686FCF">
        <w:rPr>
          <w:rFonts w:ascii="Helvetica" w:hAnsi="Helvetica"/>
        </w:rPr>
        <w:tab/>
      </w:r>
      <w:r w:rsidR="00686FCF">
        <w:rPr>
          <w:rFonts w:ascii="Helvetica" w:hAnsi="Helvetica"/>
        </w:rPr>
        <w:tab/>
      </w:r>
      <w:r w:rsidR="00686FCF">
        <w:rPr>
          <w:rFonts w:ascii="Helvetica" w:hAnsi="Helvetica"/>
        </w:rPr>
        <w:tab/>
      </w:r>
    </w:p>
    <w:p w14:paraId="1512C12B" w14:textId="37924EF3" w:rsidR="00C7641B" w:rsidRPr="00F939E9" w:rsidRDefault="00C7641B" w:rsidP="00F939E9">
      <w:pPr>
        <w:pStyle w:val="ListParagraph"/>
        <w:numPr>
          <w:ilvl w:val="0"/>
          <w:numId w:val="1"/>
        </w:numPr>
        <w:ind w:left="1080"/>
        <w:rPr>
          <w:rFonts w:ascii="Helvetica" w:hAnsi="Helvetica"/>
        </w:rPr>
      </w:pPr>
      <w:r>
        <w:rPr>
          <w:rFonts w:ascii="Helvetica" w:hAnsi="Helvetica"/>
        </w:rPr>
        <w:t>Adjourn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 5:00pm</w:t>
      </w:r>
    </w:p>
    <w:sectPr w:rsidR="00C7641B" w:rsidRPr="00F939E9" w:rsidSect="00C270B8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32F"/>
    <w:multiLevelType w:val="hybridMultilevel"/>
    <w:tmpl w:val="81DA1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0F228F"/>
    <w:multiLevelType w:val="hybridMultilevel"/>
    <w:tmpl w:val="18863A3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7587012"/>
    <w:multiLevelType w:val="hybridMultilevel"/>
    <w:tmpl w:val="80A8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16651">
    <w:abstractNumId w:val="0"/>
  </w:num>
  <w:num w:numId="2" w16cid:durableId="1241141184">
    <w:abstractNumId w:val="1"/>
  </w:num>
  <w:num w:numId="3" w16cid:durableId="427770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1F"/>
    <w:rsid w:val="0000032A"/>
    <w:rsid w:val="00002ED5"/>
    <w:rsid w:val="00030BB9"/>
    <w:rsid w:val="00035B08"/>
    <w:rsid w:val="000D13D6"/>
    <w:rsid w:val="00144C93"/>
    <w:rsid w:val="0015495A"/>
    <w:rsid w:val="0015503D"/>
    <w:rsid w:val="001703E0"/>
    <w:rsid w:val="001C15AF"/>
    <w:rsid w:val="001D3EC9"/>
    <w:rsid w:val="001F2521"/>
    <w:rsid w:val="00205F82"/>
    <w:rsid w:val="00244CD7"/>
    <w:rsid w:val="002454CB"/>
    <w:rsid w:val="00316566"/>
    <w:rsid w:val="004030CC"/>
    <w:rsid w:val="00473311"/>
    <w:rsid w:val="00477601"/>
    <w:rsid w:val="004C23D7"/>
    <w:rsid w:val="005342FC"/>
    <w:rsid w:val="0054427E"/>
    <w:rsid w:val="005F6B17"/>
    <w:rsid w:val="005F6BB1"/>
    <w:rsid w:val="00624F86"/>
    <w:rsid w:val="006838AD"/>
    <w:rsid w:val="00686FCF"/>
    <w:rsid w:val="0068761F"/>
    <w:rsid w:val="00772181"/>
    <w:rsid w:val="0080420A"/>
    <w:rsid w:val="0084382C"/>
    <w:rsid w:val="00925332"/>
    <w:rsid w:val="009363B3"/>
    <w:rsid w:val="00972843"/>
    <w:rsid w:val="009F7667"/>
    <w:rsid w:val="00A80F42"/>
    <w:rsid w:val="00BF0F2F"/>
    <w:rsid w:val="00C270B8"/>
    <w:rsid w:val="00C7641B"/>
    <w:rsid w:val="00D67F34"/>
    <w:rsid w:val="00D94544"/>
    <w:rsid w:val="00DF3441"/>
    <w:rsid w:val="00EB2046"/>
    <w:rsid w:val="00F16E6F"/>
    <w:rsid w:val="00F23A67"/>
    <w:rsid w:val="00F42952"/>
    <w:rsid w:val="00F539D0"/>
    <w:rsid w:val="00F61244"/>
    <w:rsid w:val="00F939E9"/>
    <w:rsid w:val="00F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8C4D"/>
  <w15:docId w15:val="{E7C11FB8-9B95-4F7E-B19A-62D03F0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687" w:hanging="668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9F7667"/>
    <w:pPr>
      <w:widowControl/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7667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paragraph" w:customStyle="1" w:styleId="TableHeading">
    <w:name w:val="Table Heading"/>
    <w:basedOn w:val="Normal"/>
    <w:qFormat/>
    <w:rsid w:val="009F7667"/>
    <w:pPr>
      <w:widowControl/>
      <w:spacing w:before="40" w:after="40"/>
    </w:pPr>
    <w:rPr>
      <w:rFonts w:asciiTheme="majorHAnsi" w:hAnsiTheme="majorHAnsi" w:cstheme="majorHAnsi"/>
      <w:caps/>
      <w:color w:val="4F81BD" w:themeColor="accent1"/>
      <w:kern w:val="20"/>
      <w:sz w:val="20"/>
      <w:szCs w:val="20"/>
    </w:rPr>
  </w:style>
  <w:style w:type="paragraph" w:styleId="NoSpacing">
    <w:name w:val="No Spacing"/>
    <w:link w:val="NoSpacingChar"/>
    <w:uiPriority w:val="1"/>
    <w:qFormat/>
    <w:rsid w:val="009F7667"/>
    <w:pPr>
      <w:widowControl/>
    </w:pPr>
    <w:rPr>
      <w:color w:val="595959" w:themeColor="text1" w:themeTint="A6"/>
      <w:sz w:val="20"/>
      <w:szCs w:val="4"/>
    </w:rPr>
  </w:style>
  <w:style w:type="character" w:styleId="Strong">
    <w:name w:val="Strong"/>
    <w:basedOn w:val="DefaultParagraphFont"/>
    <w:uiPriority w:val="1"/>
    <w:unhideWhenUsed/>
    <w:qFormat/>
    <w:rsid w:val="009F7667"/>
    <w:rPr>
      <w:b/>
      <w:bCs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7667"/>
    <w:rPr>
      <w:color w:val="595959" w:themeColor="text1" w:themeTint="A6"/>
      <w:sz w:val="20"/>
      <w:szCs w:val="4"/>
    </w:rPr>
  </w:style>
  <w:style w:type="paragraph" w:styleId="Closing">
    <w:name w:val="Closing"/>
    <w:basedOn w:val="Normal"/>
    <w:link w:val="ClosingChar"/>
    <w:uiPriority w:val="99"/>
    <w:unhideWhenUsed/>
    <w:rsid w:val="009F7667"/>
    <w:pPr>
      <w:widowControl/>
      <w:spacing w:before="600" w:after="80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9F7667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9F7667"/>
    <w:pPr>
      <w:widowControl/>
      <w:spacing w:before="80" w:after="80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4F81B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270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F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F6BB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24BB-86E0-4ACA-A62C-2F3CBD97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LH_Hope4Youth2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LH_Hope4Youth2</dc:title>
  <dc:creator>Donor Development</dc:creator>
  <cp:lastModifiedBy>MS Office</cp:lastModifiedBy>
  <cp:revision>3</cp:revision>
  <cp:lastPrinted>2018-05-31T19:12:00Z</cp:lastPrinted>
  <dcterms:created xsi:type="dcterms:W3CDTF">2022-09-12T17:48:00Z</dcterms:created>
  <dcterms:modified xsi:type="dcterms:W3CDTF">2022-09-12T17:57:00Z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2016-03-22T00:00:00Z</vt:filetime>
  </property>
</Properties>
</file>